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ACEEE" w14:textId="2822DAB1" w:rsidR="00A22C00" w:rsidRPr="00A22C00" w:rsidRDefault="007528B5" w:rsidP="00A22C00">
      <w:pPr>
        <w:rPr>
          <w:rFonts w:ascii="Calibri" w:eastAsia="Times New Roman" w:hAnsi="Calibri" w:cs="Calibri"/>
          <w:color w:val="000000"/>
          <w:sz w:val="24"/>
          <w:szCs w:val="24"/>
          <w:lang w:val="en-US" w:eastAsia="zh-CN"/>
        </w:rPr>
      </w:pPr>
      <w:r w:rsidRPr="007528B5">
        <w:rPr>
          <w:rFonts w:ascii="Centaur" w:hAnsi="Centaur" w:cs="Times New Roman"/>
          <w:b/>
          <w:bCs/>
        </w:rPr>
        <w:tab/>
      </w:r>
      <w:r w:rsidR="00DC1A7E" w:rsidRPr="00DF2888">
        <w:rPr>
          <w:rFonts w:ascii="Centaur" w:hAnsi="Centaur" w:cs="Times New Roman"/>
          <w:b/>
          <w:bCs/>
          <w:u w:val="single"/>
        </w:rPr>
        <w:t xml:space="preserve">Metacognitive </w:t>
      </w:r>
      <w:r w:rsidR="00060758" w:rsidRPr="00DF2888">
        <w:rPr>
          <w:rFonts w:ascii="Centaur" w:hAnsi="Centaur" w:cs="Times New Roman"/>
          <w:b/>
          <w:bCs/>
          <w:u w:val="single"/>
        </w:rPr>
        <w:t>approaches</w:t>
      </w:r>
      <w:r w:rsidR="00DC1A7E" w:rsidRPr="00DF2888">
        <w:rPr>
          <w:rFonts w:ascii="Centaur" w:hAnsi="Centaur" w:cs="Times New Roman"/>
          <w:b/>
          <w:bCs/>
          <w:u w:val="single"/>
        </w:rPr>
        <w:t xml:space="preserve"> to the treatment of psychosis: a comparison of four approaches</w:t>
      </w:r>
      <w:r w:rsidR="00A22C00">
        <w:rPr>
          <w:rFonts w:ascii="Centaur" w:hAnsi="Centaur" w:cs="Times New Roman"/>
          <w:b/>
          <w:bCs/>
          <w:u w:val="single"/>
        </w:rPr>
        <w:t xml:space="preserve"> by </w:t>
      </w:r>
      <w:r w:rsidR="00A22C00" w:rsidRPr="00A22C00">
        <w:rPr>
          <w:rFonts w:ascii="Calibri" w:eastAsia="Times New Roman" w:hAnsi="Calibri" w:cs="Calibri"/>
          <w:color w:val="000000"/>
          <w:sz w:val="24"/>
          <w:szCs w:val="24"/>
          <w:lang w:val="en-US" w:eastAsia="zh-CN"/>
        </w:rPr>
        <w:t>Paul H Lysaker</w:t>
      </w:r>
      <w:r w:rsidR="00A22C00">
        <w:rPr>
          <w:rFonts w:ascii="Calibri" w:eastAsia="Times New Roman" w:hAnsi="Calibri" w:cs="Calibri"/>
          <w:color w:val="000000"/>
          <w:sz w:val="24"/>
          <w:szCs w:val="24"/>
          <w:lang w:val="en-US" w:eastAsia="zh-CN"/>
        </w:rPr>
        <w:t xml:space="preserve">, </w:t>
      </w:r>
      <w:r w:rsidR="00A22C00" w:rsidRPr="00A22C00">
        <w:rPr>
          <w:rFonts w:ascii="Calibri" w:eastAsia="Times New Roman" w:hAnsi="Calibri" w:cs="Calibri"/>
          <w:color w:val="000000"/>
          <w:sz w:val="24"/>
          <w:szCs w:val="24"/>
          <w:lang w:val="en-US" w:eastAsia="zh-CN"/>
        </w:rPr>
        <w:t xml:space="preserve">Emily </w:t>
      </w:r>
      <w:proofErr w:type="spellStart"/>
      <w:r w:rsidR="00A22C00" w:rsidRPr="00A22C00">
        <w:rPr>
          <w:rFonts w:ascii="Calibri" w:eastAsia="Times New Roman" w:hAnsi="Calibri" w:cs="Calibri"/>
          <w:color w:val="000000"/>
          <w:sz w:val="24"/>
          <w:szCs w:val="24"/>
          <w:lang w:val="en-US" w:eastAsia="zh-CN"/>
        </w:rPr>
        <w:t>Gagen</w:t>
      </w:r>
      <w:proofErr w:type="spellEnd"/>
      <w:r w:rsidR="00A22C00">
        <w:rPr>
          <w:rFonts w:ascii="Calibri" w:eastAsia="Times New Roman" w:hAnsi="Calibri" w:cs="Calibri"/>
          <w:color w:val="000000"/>
          <w:sz w:val="24"/>
          <w:szCs w:val="24"/>
          <w:lang w:val="en-US" w:eastAsia="zh-CN"/>
        </w:rPr>
        <w:t xml:space="preserve">, </w:t>
      </w:r>
      <w:r w:rsidR="00A22C00" w:rsidRPr="00A22C00">
        <w:rPr>
          <w:rFonts w:ascii="Calibri" w:eastAsia="Times New Roman" w:hAnsi="Calibri" w:cs="Calibri"/>
          <w:color w:val="000000"/>
          <w:sz w:val="24"/>
          <w:szCs w:val="24"/>
          <w:lang w:val="en-US" w:eastAsia="zh-CN"/>
        </w:rPr>
        <w:t>Steffen Moritz</w:t>
      </w:r>
      <w:r w:rsidR="00A22C00">
        <w:rPr>
          <w:rFonts w:ascii="Calibri" w:eastAsia="Times New Roman" w:hAnsi="Calibri" w:cs="Calibri"/>
          <w:color w:val="000000"/>
          <w:sz w:val="24"/>
          <w:szCs w:val="24"/>
          <w:lang w:val="en-US" w:eastAsia="zh-CN"/>
        </w:rPr>
        <w:t xml:space="preserve">, </w:t>
      </w:r>
      <w:r w:rsidR="00A22C00" w:rsidRPr="00A22C00">
        <w:rPr>
          <w:rFonts w:ascii="Calibri" w:eastAsia="Times New Roman" w:hAnsi="Calibri" w:cs="Calibri"/>
          <w:color w:val="000000"/>
          <w:sz w:val="24"/>
          <w:szCs w:val="24"/>
          <w:lang w:val="en-US" w:eastAsia="zh-CN"/>
        </w:rPr>
        <w:t>Robert D Schweitzer</w:t>
      </w:r>
      <w:r w:rsidR="00A22C00">
        <w:rPr>
          <w:rFonts w:ascii="Calibri" w:eastAsia="Times New Roman" w:hAnsi="Calibri" w:cs="Calibri"/>
          <w:color w:val="000000"/>
          <w:sz w:val="24"/>
          <w:szCs w:val="24"/>
          <w:lang w:val="en-US" w:eastAsia="zh-CN"/>
        </w:rPr>
        <w:t xml:space="preserve"> in </w:t>
      </w:r>
      <w:r w:rsidR="00A22C00" w:rsidRPr="00A22C00">
        <w:rPr>
          <w:rFonts w:ascii="Times New Roman" w:hAnsi="Times New Roman" w:cs="Times New Roman"/>
          <w:i/>
          <w:iCs/>
          <w:color w:val="3885AE"/>
          <w:sz w:val="24"/>
          <w:szCs w:val="24"/>
          <w:lang w:val="en-US"/>
        </w:rPr>
        <w:t>Psychology Research and Behavior Management</w:t>
      </w:r>
    </w:p>
    <w:p w14:paraId="72AF8B7E" w14:textId="77777777" w:rsidR="00E417F0" w:rsidRDefault="00E417F0" w:rsidP="00A67A19">
      <w:pPr>
        <w:tabs>
          <w:tab w:val="center" w:pos="4680"/>
          <w:tab w:val="left" w:pos="8676"/>
          <w:tab w:val="right" w:pos="9360"/>
        </w:tabs>
        <w:rPr>
          <w:rFonts w:ascii="Centaur" w:hAnsi="Centaur" w:cs="Times New Roman"/>
          <w:b/>
          <w:bCs/>
          <w:u w:val="single"/>
        </w:rPr>
      </w:pPr>
    </w:p>
    <w:p w14:paraId="1050E2E5" w14:textId="53691B3B" w:rsidR="00A67A19" w:rsidRDefault="00720177" w:rsidP="00A67A19">
      <w:pPr>
        <w:tabs>
          <w:tab w:val="center" w:pos="4680"/>
          <w:tab w:val="left" w:pos="8676"/>
          <w:tab w:val="right" w:pos="9360"/>
        </w:tabs>
        <w:rPr>
          <w:rFonts w:ascii="Centaur" w:hAnsi="Centaur" w:cs="Times New Roman"/>
          <w:b/>
          <w:bCs/>
          <w:u w:val="single"/>
        </w:rPr>
      </w:pPr>
      <w:r>
        <w:rPr>
          <w:rFonts w:ascii="Centaur" w:hAnsi="Centaur" w:cs="Times New Roman"/>
          <w:b/>
          <w:bCs/>
          <w:u w:val="single"/>
        </w:rPr>
        <w:t>Introduction: t</w:t>
      </w:r>
      <w:r w:rsidR="00C03593">
        <w:rPr>
          <w:rFonts w:ascii="Centaur" w:hAnsi="Centaur" w:cs="Times New Roman"/>
          <w:b/>
          <w:bCs/>
          <w:u w:val="single"/>
        </w:rPr>
        <w:t>he arti</w:t>
      </w:r>
      <w:r w:rsidR="00060095">
        <w:rPr>
          <w:rFonts w:ascii="Centaur" w:hAnsi="Centaur" w:cs="Times New Roman"/>
          <w:b/>
          <w:bCs/>
          <w:u w:val="single"/>
        </w:rPr>
        <w:t xml:space="preserve">cle </w:t>
      </w:r>
      <w:r w:rsidR="00E417F0">
        <w:rPr>
          <w:rFonts w:ascii="Centaur" w:hAnsi="Centaur" w:cs="Times New Roman"/>
          <w:b/>
          <w:bCs/>
          <w:u w:val="single"/>
        </w:rPr>
        <w:t>questions</w:t>
      </w:r>
    </w:p>
    <w:p w14:paraId="3A1B2726" w14:textId="173F4E78" w:rsidR="00E417F0" w:rsidRDefault="00CD1DFE" w:rsidP="00CF5144">
      <w:pPr>
        <w:spacing w:line="276" w:lineRule="auto"/>
        <w:jc w:val="both"/>
        <w:rPr>
          <w:rFonts w:ascii="Centaur" w:hAnsi="Centaur" w:cs="Times New Roman"/>
        </w:rPr>
      </w:pPr>
      <w:r w:rsidRPr="00CD1DFE">
        <w:rPr>
          <w:rFonts w:ascii="Centaur" w:hAnsi="Centaur" w:cs="Times New Roman"/>
        </w:rPr>
        <w:t xml:space="preserve">This article provides a current review of the background, practices, and supporting evidence for four therapies </w:t>
      </w:r>
      <w:r w:rsidR="00CF5144">
        <w:rPr>
          <w:rFonts w:ascii="Centaur" w:hAnsi="Centaur" w:cs="Times New Roman"/>
        </w:rPr>
        <w:t xml:space="preserve">focusing on metacognition, namely the capacity to think about one and others’ mental processes, </w:t>
      </w:r>
      <w:r w:rsidRPr="00CD1DFE">
        <w:rPr>
          <w:rFonts w:ascii="Centaur" w:hAnsi="Centaur" w:cs="Times New Roman"/>
        </w:rPr>
        <w:t xml:space="preserve">which are: </w:t>
      </w:r>
      <w:r w:rsidR="00A44B6F" w:rsidRPr="00224B6C">
        <w:rPr>
          <w:rFonts w:ascii="Centaur" w:hAnsi="Centaur" w:cs="Times New Roman"/>
        </w:rPr>
        <w:t xml:space="preserve">Metacognitive Therapy, Metacognitive Training, </w:t>
      </w:r>
      <w:r w:rsidR="00224B6C" w:rsidRPr="00224B6C">
        <w:rPr>
          <w:rFonts w:ascii="Centaur" w:hAnsi="Centaur"/>
        </w:rPr>
        <w:t>metacognitive insight and reflection therapy</w:t>
      </w:r>
      <w:r w:rsidR="00224B6C" w:rsidRPr="00224B6C">
        <w:rPr>
          <w:rFonts w:ascii="Centaur" w:hAnsi="Centaur" w:cs="Times New Roman"/>
        </w:rPr>
        <w:t xml:space="preserve"> (</w:t>
      </w:r>
      <w:r w:rsidR="00A44B6F" w:rsidRPr="00224B6C">
        <w:rPr>
          <w:rFonts w:ascii="Centaur" w:hAnsi="Centaur" w:cs="Times New Roman"/>
        </w:rPr>
        <w:t>MERIT</w:t>
      </w:r>
      <w:r w:rsidR="00224B6C" w:rsidRPr="00224B6C">
        <w:rPr>
          <w:rFonts w:ascii="Centaur" w:hAnsi="Centaur" w:cs="Times New Roman"/>
        </w:rPr>
        <w:t>)</w:t>
      </w:r>
      <w:r w:rsidR="00A44B6F" w:rsidRPr="00224B6C">
        <w:rPr>
          <w:rFonts w:ascii="Centaur" w:hAnsi="Centaur" w:cs="Times New Roman"/>
        </w:rPr>
        <w:t>, and</w:t>
      </w:r>
      <w:r w:rsidR="008712DC" w:rsidRPr="00224B6C">
        <w:rPr>
          <w:rFonts w:ascii="Centaur" w:hAnsi="Centaur" w:cs="Times New Roman"/>
        </w:rPr>
        <w:t xml:space="preserve"> </w:t>
      </w:r>
      <w:r w:rsidR="008712DC" w:rsidRPr="00224B6C">
        <w:rPr>
          <w:rFonts w:ascii="Centaur" w:hAnsi="Centaur"/>
        </w:rPr>
        <w:t>M</w:t>
      </w:r>
      <w:r w:rsidR="00F03334" w:rsidRPr="00224B6C">
        <w:rPr>
          <w:rFonts w:ascii="Centaur" w:hAnsi="Centaur"/>
        </w:rPr>
        <w:t>etacognitive interpersonal therapy for psychosis</w:t>
      </w:r>
      <w:r w:rsidR="008712DC" w:rsidRPr="00224B6C">
        <w:rPr>
          <w:rFonts w:ascii="Centaur" w:hAnsi="Centaur" w:cs="Times New Roman"/>
        </w:rPr>
        <w:t xml:space="preserve"> (MIT-P</w:t>
      </w:r>
      <w:r w:rsidR="00F03334" w:rsidRPr="00224B6C">
        <w:rPr>
          <w:rFonts w:ascii="Centaur" w:hAnsi="Centaur"/>
        </w:rPr>
        <w:t>)</w:t>
      </w:r>
      <w:r w:rsidR="00A44B6F" w:rsidRPr="00224B6C">
        <w:rPr>
          <w:rFonts w:ascii="Centaur" w:hAnsi="Centaur" w:cs="Times New Roman"/>
        </w:rPr>
        <w:t>. The author investigates the history of metacognition as well as its potential role in an individual’s response to and recovery from complicated mental health conditions including psychosis. The article</w:t>
      </w:r>
      <w:r w:rsidR="00CF5144">
        <w:rPr>
          <w:rFonts w:ascii="Centaur" w:hAnsi="Centaur" w:cs="Times New Roman"/>
        </w:rPr>
        <w:t>’s</w:t>
      </w:r>
      <w:r w:rsidR="00A44B6F" w:rsidRPr="00224B6C">
        <w:rPr>
          <w:rFonts w:ascii="Centaur" w:hAnsi="Centaur" w:cs="Times New Roman"/>
        </w:rPr>
        <w:t xml:space="preserve"> objective is to provide a framework for thinking about how each of these approaches may ultimately complement one another and highlight areas for development</w:t>
      </w:r>
      <w:r w:rsidR="00D73898">
        <w:rPr>
          <w:rFonts w:ascii="Centaur" w:hAnsi="Centaur" w:cs="Times New Roman"/>
        </w:rPr>
        <w:t>.</w:t>
      </w:r>
    </w:p>
    <w:p w14:paraId="0C639FC7" w14:textId="407F744B" w:rsidR="00E417F0" w:rsidRPr="00E417F0" w:rsidRDefault="00E417F0" w:rsidP="00676738">
      <w:pPr>
        <w:spacing w:line="276" w:lineRule="auto"/>
        <w:jc w:val="both"/>
        <w:rPr>
          <w:rFonts w:ascii="Centaur" w:hAnsi="Centaur" w:cs="Times New Roman"/>
          <w:b/>
          <w:bCs/>
          <w:u w:val="single"/>
        </w:rPr>
      </w:pPr>
      <w:r w:rsidRPr="00E417F0">
        <w:rPr>
          <w:rFonts w:ascii="Centaur" w:hAnsi="Centaur" w:cs="Times New Roman"/>
          <w:b/>
          <w:bCs/>
          <w:u w:val="single"/>
        </w:rPr>
        <w:t xml:space="preserve">Research approach </w:t>
      </w:r>
    </w:p>
    <w:p w14:paraId="1A452558" w14:textId="0C843396" w:rsidR="00634ACC" w:rsidRDefault="000F6773" w:rsidP="00CF5144">
      <w:pPr>
        <w:spacing w:line="276" w:lineRule="auto"/>
        <w:jc w:val="both"/>
        <w:rPr>
          <w:rFonts w:ascii="Centaur" w:hAnsi="Centaur" w:cs="Times New Roman"/>
          <w:color w:val="000000"/>
        </w:rPr>
      </w:pPr>
      <w:r w:rsidRPr="00DF2888">
        <w:rPr>
          <w:rFonts w:ascii="Centaur" w:hAnsi="Centaur" w:cs="Times New Roman"/>
        </w:rPr>
        <w:t xml:space="preserve">The article is </w:t>
      </w:r>
      <w:r w:rsidR="00A22C00">
        <w:rPr>
          <w:rFonts w:ascii="Centaur" w:hAnsi="Centaur" w:cs="Times New Roman"/>
        </w:rPr>
        <w:t>a</w:t>
      </w:r>
      <w:r w:rsidRPr="00DF2888">
        <w:rPr>
          <w:rFonts w:ascii="Centaur" w:hAnsi="Centaur" w:cs="Times New Roman"/>
        </w:rPr>
        <w:t xml:space="preserve"> literature review of major works on metacogniti</w:t>
      </w:r>
      <w:r w:rsidR="00A22C00">
        <w:rPr>
          <w:rFonts w:ascii="Centaur" w:hAnsi="Centaur" w:cs="Times New Roman"/>
        </w:rPr>
        <w:t>on</w:t>
      </w:r>
      <w:r w:rsidRPr="00DF2888">
        <w:rPr>
          <w:rFonts w:ascii="Centaur" w:hAnsi="Centaur" w:cs="Times New Roman"/>
        </w:rPr>
        <w:t xml:space="preserve"> such as that of Flavell, Hobson, Meares, Moritz, Lysaker and Wells.</w:t>
      </w:r>
      <w:r w:rsidR="000D5953" w:rsidRPr="00DF2888">
        <w:rPr>
          <w:rFonts w:ascii="Centaur" w:hAnsi="Centaur" w:cs="Times New Roman"/>
        </w:rPr>
        <w:t xml:space="preserve"> For example, Flavell was the first author who ma</w:t>
      </w:r>
      <w:r w:rsidR="00685B5F">
        <w:rPr>
          <w:rFonts w:ascii="Centaur" w:hAnsi="Centaur" w:cs="Times New Roman"/>
        </w:rPr>
        <w:t>de an</w:t>
      </w:r>
      <w:r w:rsidR="000D5953" w:rsidRPr="00DF2888">
        <w:rPr>
          <w:rFonts w:ascii="Centaur" w:hAnsi="Centaur" w:cs="Times New Roman"/>
        </w:rPr>
        <w:t xml:space="preserve"> effort to unite themes such as self-awareness and self-direction and propose to use the term metacognition to </w:t>
      </w:r>
      <w:r w:rsidR="00685B5F">
        <w:rPr>
          <w:rFonts w:ascii="Centaur" w:hAnsi="Centaur" w:cs="Times New Roman"/>
        </w:rPr>
        <w:t>describe</w:t>
      </w:r>
      <w:r w:rsidR="000D5953" w:rsidRPr="00DF2888">
        <w:rPr>
          <w:rFonts w:ascii="Centaur" w:hAnsi="Centaur" w:cs="Times New Roman"/>
        </w:rPr>
        <w:t xml:space="preserve"> aspect</w:t>
      </w:r>
      <w:r w:rsidR="00685B5F">
        <w:rPr>
          <w:rFonts w:ascii="Centaur" w:hAnsi="Centaur" w:cs="Times New Roman"/>
        </w:rPr>
        <w:t>s</w:t>
      </w:r>
      <w:r w:rsidR="000D5953" w:rsidRPr="00DF2888">
        <w:rPr>
          <w:rFonts w:ascii="Centaur" w:hAnsi="Centaur" w:cs="Times New Roman"/>
        </w:rPr>
        <w:t xml:space="preserve"> of consciousness intimately related to these themes. </w:t>
      </w:r>
      <w:r w:rsidR="00B65838" w:rsidRPr="00DF2888">
        <w:rPr>
          <w:rFonts w:ascii="Centaur" w:hAnsi="Centaur" w:cs="Times New Roman"/>
        </w:rPr>
        <w:t xml:space="preserve">We also </w:t>
      </w:r>
      <w:r w:rsidR="00CF5144" w:rsidRPr="00DF2888">
        <w:rPr>
          <w:rFonts w:ascii="Centaur" w:hAnsi="Centaur" w:cs="Times New Roman"/>
        </w:rPr>
        <w:t xml:space="preserve">have </w:t>
      </w:r>
      <w:r w:rsidR="006577C5" w:rsidRPr="00DF2888">
        <w:rPr>
          <w:rFonts w:ascii="Centaur" w:hAnsi="Centaur" w:cs="Times New Roman"/>
        </w:rPr>
        <w:t>Wells who address</w:t>
      </w:r>
      <w:r w:rsidR="00685B5F">
        <w:rPr>
          <w:rFonts w:ascii="Centaur" w:hAnsi="Centaur" w:cs="Times New Roman"/>
        </w:rPr>
        <w:t>es</w:t>
      </w:r>
      <w:r w:rsidR="006577C5" w:rsidRPr="00DF2888">
        <w:rPr>
          <w:rFonts w:ascii="Centaur" w:hAnsi="Centaur" w:cs="Times New Roman"/>
        </w:rPr>
        <w:t xml:space="preserve"> the idea of how metacognitive beliefs about cognitions can affect how people will respond to the distress and psychosocial barriers that lead to emotional disorders</w:t>
      </w:r>
      <w:r w:rsidR="00685B5F">
        <w:rPr>
          <w:rFonts w:ascii="Centaur" w:hAnsi="Centaur" w:cs="Times New Roman"/>
        </w:rPr>
        <w:t>, whereas Moritz came from a cognitive training underlying delusional processes, and Lysaker developed his metacognitive model from a self-awareness, other awareness, decentralization and mastery model of understanding oneself and the world.</w:t>
      </w:r>
    </w:p>
    <w:p w14:paraId="13E94A0C" w14:textId="21DC2AE1" w:rsidR="00634ACC" w:rsidRPr="00634ACC" w:rsidRDefault="00720177" w:rsidP="0084083A">
      <w:pPr>
        <w:spacing w:line="276" w:lineRule="auto"/>
        <w:jc w:val="both"/>
        <w:rPr>
          <w:rFonts w:ascii="Centaur" w:hAnsi="Centaur" w:cs="Times New Roman"/>
          <w:b/>
          <w:bCs/>
          <w:u w:val="single"/>
        </w:rPr>
      </w:pPr>
      <w:r>
        <w:rPr>
          <w:rFonts w:ascii="Centaur" w:hAnsi="Centaur" w:cs="Times New Roman"/>
          <w:b/>
          <w:bCs/>
          <w:color w:val="000000"/>
          <w:u w:val="single"/>
        </w:rPr>
        <w:t xml:space="preserve">Discussion </w:t>
      </w:r>
    </w:p>
    <w:p w14:paraId="3460C5E4" w14:textId="393C61FD" w:rsidR="008B6539" w:rsidRPr="00DF2888" w:rsidRDefault="00685B5F" w:rsidP="00685B5F">
      <w:pPr>
        <w:spacing w:line="276" w:lineRule="auto"/>
        <w:jc w:val="both"/>
        <w:rPr>
          <w:rFonts w:ascii="Centaur" w:hAnsi="Centaur" w:cs="Times New Roman"/>
        </w:rPr>
      </w:pPr>
      <w:r>
        <w:rPr>
          <w:rFonts w:ascii="Centaur" w:hAnsi="Centaur" w:cs="Times New Roman"/>
        </w:rPr>
        <w:t>The article describes</w:t>
      </w:r>
      <w:r w:rsidR="007662F2" w:rsidRPr="00DF2888">
        <w:rPr>
          <w:rFonts w:ascii="Centaur" w:hAnsi="Centaur" w:cs="Times New Roman"/>
        </w:rPr>
        <w:t xml:space="preserve"> the four therapies</w:t>
      </w:r>
      <w:r w:rsidR="00FC5D89" w:rsidRPr="00DF2888">
        <w:rPr>
          <w:rFonts w:ascii="Centaur" w:hAnsi="Centaur" w:cs="Times New Roman"/>
        </w:rPr>
        <w:t xml:space="preserve">, </w:t>
      </w:r>
      <w:r>
        <w:rPr>
          <w:rFonts w:ascii="Centaur" w:hAnsi="Centaur" w:cs="Times New Roman"/>
        </w:rPr>
        <w:t xml:space="preserve">and proposes </w:t>
      </w:r>
      <w:r w:rsidR="006F0E59" w:rsidRPr="00DF2888">
        <w:rPr>
          <w:rFonts w:ascii="Centaur" w:hAnsi="Centaur" w:cs="Times New Roman"/>
        </w:rPr>
        <w:t xml:space="preserve">a way </w:t>
      </w:r>
      <w:r w:rsidR="00DA76C4" w:rsidRPr="00DF2888">
        <w:rPr>
          <w:rFonts w:ascii="Centaur" w:hAnsi="Centaur" w:cs="Times New Roman"/>
        </w:rPr>
        <w:t xml:space="preserve">of </w:t>
      </w:r>
      <w:r w:rsidR="00FC69ED" w:rsidRPr="00DF2888">
        <w:rPr>
          <w:rFonts w:ascii="Centaur" w:hAnsi="Centaur" w:cs="Times New Roman"/>
        </w:rPr>
        <w:t xml:space="preserve">linking </w:t>
      </w:r>
      <w:r w:rsidR="00DA76C4" w:rsidRPr="00DF2888">
        <w:rPr>
          <w:rFonts w:ascii="Centaur" w:hAnsi="Centaur" w:cs="Times New Roman"/>
        </w:rPr>
        <w:t>them in</w:t>
      </w:r>
      <w:r w:rsidR="006F0E59" w:rsidRPr="00DF2888">
        <w:rPr>
          <w:rFonts w:ascii="Centaur" w:hAnsi="Centaur" w:cs="Times New Roman"/>
        </w:rPr>
        <w:t xml:space="preserve"> a </w:t>
      </w:r>
      <w:r w:rsidR="00FC69ED" w:rsidRPr="00DF2888">
        <w:rPr>
          <w:rFonts w:ascii="Centaur" w:hAnsi="Centaur" w:cs="Times New Roman"/>
        </w:rPr>
        <w:t xml:space="preserve">meaningful </w:t>
      </w:r>
      <w:r w:rsidR="006F0E59" w:rsidRPr="00DF2888">
        <w:rPr>
          <w:rFonts w:ascii="Centaur" w:hAnsi="Centaur" w:cs="Times New Roman"/>
        </w:rPr>
        <w:t>framework</w:t>
      </w:r>
      <w:r w:rsidR="00FC3D71">
        <w:rPr>
          <w:rFonts w:ascii="Centaur" w:hAnsi="Centaur" w:cs="Times New Roman"/>
        </w:rPr>
        <w:t>.</w:t>
      </w:r>
      <w:r>
        <w:rPr>
          <w:rFonts w:ascii="Centaur" w:hAnsi="Centaur" w:cs="Times New Roman"/>
        </w:rPr>
        <w:t xml:space="preserve"> </w:t>
      </w:r>
      <w:r w:rsidR="00E9660A">
        <w:rPr>
          <w:rFonts w:ascii="Centaur" w:hAnsi="Centaur" w:cs="Times New Roman"/>
        </w:rPr>
        <w:t>E</w:t>
      </w:r>
      <w:r w:rsidR="008B6539" w:rsidRPr="00DF2888">
        <w:rPr>
          <w:rFonts w:ascii="Centaur" w:hAnsi="Centaur" w:cs="Times New Roman"/>
        </w:rPr>
        <w:t xml:space="preserve">ach of these four approaches is interested in how patients with severe mental illness think about themselves. Metacognitive Therapy looks at immediate reactions that frame the meaning of thoughts and how their cognitive system works ultimately leading to better ways to cope or deal with maladaptive ideas. MIT-P looks at the social schemas that underlie interpretations of psychotic experience. Metacognitive Training looks at how </w:t>
      </w:r>
      <w:r w:rsidR="00CF5144">
        <w:rPr>
          <w:rFonts w:ascii="Centaur" w:hAnsi="Centaur" w:cs="Times New Roman"/>
        </w:rPr>
        <w:t xml:space="preserve">a </w:t>
      </w:r>
      <w:r w:rsidR="008B6539" w:rsidRPr="00DF2888">
        <w:rPr>
          <w:rFonts w:ascii="Centaur" w:hAnsi="Centaur" w:cs="Times New Roman"/>
        </w:rPr>
        <w:t>person process</w:t>
      </w:r>
      <w:r w:rsidR="00CF5144">
        <w:rPr>
          <w:rFonts w:ascii="Centaur" w:hAnsi="Centaur" w:cs="Times New Roman"/>
        </w:rPr>
        <w:t>es</w:t>
      </w:r>
      <w:r w:rsidR="008B6539" w:rsidRPr="00DF2888">
        <w:rPr>
          <w:rFonts w:ascii="Centaur" w:hAnsi="Centaur" w:cs="Times New Roman"/>
        </w:rPr>
        <w:t xml:space="preserve"> information and the respective awareness of distorted processes, wh</w:t>
      </w:r>
      <w:r w:rsidR="00CF5144">
        <w:rPr>
          <w:rFonts w:ascii="Centaur" w:hAnsi="Centaur" w:cs="Times New Roman"/>
        </w:rPr>
        <w:t>ereas</w:t>
      </w:r>
      <w:r w:rsidR="008B6539" w:rsidRPr="00DF2888">
        <w:rPr>
          <w:rFonts w:ascii="Centaur" w:hAnsi="Centaur" w:cs="Times New Roman"/>
        </w:rPr>
        <w:t xml:space="preserve"> MERIT is concerned with how </w:t>
      </w:r>
      <w:r w:rsidR="00CF5144">
        <w:rPr>
          <w:rFonts w:ascii="Centaur" w:hAnsi="Centaur" w:cs="Times New Roman"/>
        </w:rPr>
        <w:t>individuals with psychosis</w:t>
      </w:r>
      <w:r w:rsidR="008B6539" w:rsidRPr="00DF2888">
        <w:rPr>
          <w:rFonts w:ascii="Centaur" w:hAnsi="Centaur" w:cs="Times New Roman"/>
        </w:rPr>
        <w:t xml:space="preserve"> integrate information to form larger pictures of their lives. </w:t>
      </w:r>
    </w:p>
    <w:p w14:paraId="472EB7A8" w14:textId="2A20FD01" w:rsidR="002D59F9" w:rsidRDefault="00E9660A" w:rsidP="008B6539">
      <w:pPr>
        <w:spacing w:line="276" w:lineRule="auto"/>
        <w:jc w:val="both"/>
        <w:rPr>
          <w:rFonts w:ascii="Centaur" w:hAnsi="Centaur" w:cs="Times New Roman"/>
        </w:rPr>
      </w:pPr>
      <w:r>
        <w:rPr>
          <w:rFonts w:ascii="Centaur" w:hAnsi="Centaur" w:cs="Times New Roman"/>
        </w:rPr>
        <w:t>Ea</w:t>
      </w:r>
      <w:r w:rsidR="008B6539" w:rsidRPr="00DF2888">
        <w:rPr>
          <w:rFonts w:ascii="Centaur" w:hAnsi="Centaur" w:cs="Times New Roman"/>
        </w:rPr>
        <w:t xml:space="preserve">ch of these </w:t>
      </w:r>
      <w:r w:rsidR="001A143C">
        <w:rPr>
          <w:rFonts w:ascii="Centaur" w:hAnsi="Centaur" w:cs="Times New Roman"/>
        </w:rPr>
        <w:t>treatments</w:t>
      </w:r>
      <w:r w:rsidR="008B6539" w:rsidRPr="00DF2888">
        <w:rPr>
          <w:rFonts w:ascii="Centaur" w:hAnsi="Centaur" w:cs="Times New Roman"/>
        </w:rPr>
        <w:t xml:space="preserve"> is concerned with why people make dysfunctional decisions and take maladaptive actions rather than what </w:t>
      </w:r>
      <w:r w:rsidR="00506179">
        <w:rPr>
          <w:rFonts w:ascii="Centaur" w:hAnsi="Centaur" w:cs="Times New Roman"/>
        </w:rPr>
        <w:t>is involved in</w:t>
      </w:r>
      <w:r w:rsidR="008B6539" w:rsidRPr="00DF2888">
        <w:rPr>
          <w:rFonts w:ascii="Centaur" w:hAnsi="Centaur" w:cs="Times New Roman"/>
        </w:rPr>
        <w:t xml:space="preserve"> those decisions and actions. Metacognitive Therapy sees dysfunctional behavior as stemming from assumptions about general classes of ideas</w:t>
      </w:r>
      <w:r w:rsidR="00CF5144">
        <w:rPr>
          <w:rFonts w:ascii="Centaur" w:hAnsi="Centaur" w:cs="Times New Roman"/>
        </w:rPr>
        <w:t>;</w:t>
      </w:r>
      <w:r w:rsidR="008B6539" w:rsidRPr="00DF2888">
        <w:rPr>
          <w:rFonts w:ascii="Centaur" w:hAnsi="Centaur" w:cs="Times New Roman"/>
        </w:rPr>
        <w:t xml:space="preserve"> MIT-P views maladaptive actions as imperfect but understandable reactions to unmet human needs</w:t>
      </w:r>
      <w:r w:rsidR="00CF5144">
        <w:rPr>
          <w:rFonts w:ascii="Centaur" w:hAnsi="Centaur" w:cs="Times New Roman"/>
        </w:rPr>
        <w:t>;</w:t>
      </w:r>
      <w:r w:rsidR="008B6539" w:rsidRPr="00DF2888">
        <w:rPr>
          <w:rFonts w:ascii="Centaur" w:hAnsi="Centaur" w:cs="Times New Roman"/>
        </w:rPr>
        <w:t xml:space="preserve"> Metacognitive Training examines identifiable gaps in self-awareness and how persons process information within the flow of life</w:t>
      </w:r>
      <w:r w:rsidR="00CF5144">
        <w:rPr>
          <w:rFonts w:ascii="Centaur" w:hAnsi="Centaur" w:cs="Times New Roman"/>
        </w:rPr>
        <w:t>; and</w:t>
      </w:r>
      <w:r w:rsidR="008B6539" w:rsidRPr="00DF2888">
        <w:rPr>
          <w:rFonts w:ascii="Centaur" w:hAnsi="Centaur" w:cs="Times New Roman"/>
        </w:rPr>
        <w:t xml:space="preserve"> MERIT is concerned with enhancing the processes which allow persons to have a coherent and cohesive sense of oneself and others available to them naturally within the flow of life</w:t>
      </w:r>
      <w:r w:rsidR="00864F44" w:rsidRPr="00DF2888">
        <w:rPr>
          <w:rFonts w:ascii="Centaur" w:hAnsi="Centaur" w:cs="Times New Roman"/>
        </w:rPr>
        <w:t>.</w:t>
      </w:r>
    </w:p>
    <w:p w14:paraId="4E96EB00" w14:textId="132FD5CC" w:rsidR="00506179" w:rsidRDefault="00506179" w:rsidP="008B6539">
      <w:pPr>
        <w:spacing w:line="276" w:lineRule="auto"/>
        <w:jc w:val="both"/>
        <w:rPr>
          <w:rFonts w:ascii="Centaur" w:hAnsi="Centaur" w:cs="Times New Roman"/>
        </w:rPr>
      </w:pPr>
      <w:r>
        <w:rPr>
          <w:rFonts w:ascii="Centaur" w:hAnsi="Centaur" w:cs="Times New Roman"/>
        </w:rPr>
        <w:t>This article is quite interesting for clinicians interested in working on cognitive processes that are closely linked to the psychotic experience, offering different perspectives to better accompany clients.</w:t>
      </w:r>
    </w:p>
    <w:p w14:paraId="4CE2F814" w14:textId="77777777" w:rsidR="00506179" w:rsidRPr="00DF2888" w:rsidRDefault="00506179" w:rsidP="008B6539">
      <w:pPr>
        <w:spacing w:line="276" w:lineRule="auto"/>
        <w:jc w:val="both"/>
        <w:rPr>
          <w:rFonts w:ascii="Centaur" w:hAnsi="Centaur" w:cs="Times New Roman"/>
        </w:rPr>
      </w:pPr>
    </w:p>
    <w:p w14:paraId="178BF6F2" w14:textId="77777777" w:rsidR="009B65F5" w:rsidRPr="009B65F5" w:rsidRDefault="009B65F5" w:rsidP="008F2D8C">
      <w:pPr>
        <w:tabs>
          <w:tab w:val="left" w:pos="3194"/>
        </w:tabs>
        <w:spacing w:line="276" w:lineRule="auto"/>
        <w:jc w:val="both"/>
        <w:rPr>
          <w:rFonts w:ascii="Centaur" w:hAnsi="Centaur"/>
          <w:color w:val="000000"/>
        </w:rPr>
      </w:pPr>
    </w:p>
    <w:sectPr w:rsidR="009B65F5" w:rsidRPr="009B65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entaur">
    <w:panose1 w:val="02030504050205020304"/>
    <w:charset w:val="4D"/>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53481"/>
    <w:multiLevelType w:val="hybridMultilevel"/>
    <w:tmpl w:val="DA48A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5BE0544"/>
    <w:multiLevelType w:val="hybridMultilevel"/>
    <w:tmpl w:val="20EC628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46383835">
    <w:abstractNumId w:val="1"/>
  </w:num>
  <w:num w:numId="2" w16cid:durableId="78840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E8"/>
    <w:rsid w:val="00004855"/>
    <w:rsid w:val="00060095"/>
    <w:rsid w:val="00060758"/>
    <w:rsid w:val="00072FCF"/>
    <w:rsid w:val="000878F5"/>
    <w:rsid w:val="000A2B73"/>
    <w:rsid w:val="000B22D3"/>
    <w:rsid w:val="000C2BF5"/>
    <w:rsid w:val="000C4D5A"/>
    <w:rsid w:val="000C5632"/>
    <w:rsid w:val="000D5953"/>
    <w:rsid w:val="000D7D4A"/>
    <w:rsid w:val="000F6773"/>
    <w:rsid w:val="0012150E"/>
    <w:rsid w:val="00134BDB"/>
    <w:rsid w:val="001643C1"/>
    <w:rsid w:val="0018168B"/>
    <w:rsid w:val="001865BD"/>
    <w:rsid w:val="00194889"/>
    <w:rsid w:val="001A143C"/>
    <w:rsid w:val="001D3B04"/>
    <w:rsid w:val="001E255D"/>
    <w:rsid w:val="002154E5"/>
    <w:rsid w:val="00224B6C"/>
    <w:rsid w:val="00260D8E"/>
    <w:rsid w:val="00264FA2"/>
    <w:rsid w:val="002A584D"/>
    <w:rsid w:val="002C0C7A"/>
    <w:rsid w:val="002D59F9"/>
    <w:rsid w:val="002F63EB"/>
    <w:rsid w:val="003239CF"/>
    <w:rsid w:val="00325863"/>
    <w:rsid w:val="00326FC4"/>
    <w:rsid w:val="00343E8D"/>
    <w:rsid w:val="00355907"/>
    <w:rsid w:val="003657E8"/>
    <w:rsid w:val="00380189"/>
    <w:rsid w:val="003A17B5"/>
    <w:rsid w:val="003A6BC8"/>
    <w:rsid w:val="003B2C43"/>
    <w:rsid w:val="003B6F59"/>
    <w:rsid w:val="00413E06"/>
    <w:rsid w:val="004210F4"/>
    <w:rsid w:val="00451328"/>
    <w:rsid w:val="00457581"/>
    <w:rsid w:val="00465A22"/>
    <w:rsid w:val="004756AB"/>
    <w:rsid w:val="00483D04"/>
    <w:rsid w:val="00493D67"/>
    <w:rsid w:val="00496672"/>
    <w:rsid w:val="004A14F7"/>
    <w:rsid w:val="004C72F5"/>
    <w:rsid w:val="004D7422"/>
    <w:rsid w:val="004F7388"/>
    <w:rsid w:val="00506179"/>
    <w:rsid w:val="00510E2C"/>
    <w:rsid w:val="00512B72"/>
    <w:rsid w:val="00527828"/>
    <w:rsid w:val="005465FA"/>
    <w:rsid w:val="00554760"/>
    <w:rsid w:val="0058415F"/>
    <w:rsid w:val="00595179"/>
    <w:rsid w:val="005A7D9B"/>
    <w:rsid w:val="005B21CA"/>
    <w:rsid w:val="005D2A94"/>
    <w:rsid w:val="005D5EB0"/>
    <w:rsid w:val="00604D80"/>
    <w:rsid w:val="00620916"/>
    <w:rsid w:val="00634ACC"/>
    <w:rsid w:val="00634C90"/>
    <w:rsid w:val="00644332"/>
    <w:rsid w:val="006577C5"/>
    <w:rsid w:val="00676738"/>
    <w:rsid w:val="00685B5F"/>
    <w:rsid w:val="006B23D4"/>
    <w:rsid w:val="006F0E59"/>
    <w:rsid w:val="00720177"/>
    <w:rsid w:val="00722219"/>
    <w:rsid w:val="007503E3"/>
    <w:rsid w:val="007528B5"/>
    <w:rsid w:val="007662F2"/>
    <w:rsid w:val="00777390"/>
    <w:rsid w:val="00790AC4"/>
    <w:rsid w:val="0079322C"/>
    <w:rsid w:val="007E3B18"/>
    <w:rsid w:val="007E3F52"/>
    <w:rsid w:val="007E52D7"/>
    <w:rsid w:val="007F3FD0"/>
    <w:rsid w:val="00813271"/>
    <w:rsid w:val="0084083A"/>
    <w:rsid w:val="00847DEB"/>
    <w:rsid w:val="00854774"/>
    <w:rsid w:val="00864F44"/>
    <w:rsid w:val="008712DC"/>
    <w:rsid w:val="0087609F"/>
    <w:rsid w:val="008921AE"/>
    <w:rsid w:val="008B6539"/>
    <w:rsid w:val="008C3637"/>
    <w:rsid w:val="008F2D8C"/>
    <w:rsid w:val="009130B7"/>
    <w:rsid w:val="0092206B"/>
    <w:rsid w:val="009423AE"/>
    <w:rsid w:val="00945C4E"/>
    <w:rsid w:val="009545FB"/>
    <w:rsid w:val="00965D97"/>
    <w:rsid w:val="009775C6"/>
    <w:rsid w:val="00985C72"/>
    <w:rsid w:val="009B273E"/>
    <w:rsid w:val="009B65F5"/>
    <w:rsid w:val="009B784D"/>
    <w:rsid w:val="009C67D0"/>
    <w:rsid w:val="009F23A1"/>
    <w:rsid w:val="00A11C8C"/>
    <w:rsid w:val="00A12853"/>
    <w:rsid w:val="00A12A2A"/>
    <w:rsid w:val="00A22C00"/>
    <w:rsid w:val="00A44B6F"/>
    <w:rsid w:val="00A527B7"/>
    <w:rsid w:val="00A6424C"/>
    <w:rsid w:val="00A65BF7"/>
    <w:rsid w:val="00A66009"/>
    <w:rsid w:val="00A67A19"/>
    <w:rsid w:val="00A81C21"/>
    <w:rsid w:val="00A83342"/>
    <w:rsid w:val="00AB2C80"/>
    <w:rsid w:val="00AD2016"/>
    <w:rsid w:val="00B16D55"/>
    <w:rsid w:val="00B34DF8"/>
    <w:rsid w:val="00B36FA2"/>
    <w:rsid w:val="00B55CE1"/>
    <w:rsid w:val="00B644CF"/>
    <w:rsid w:val="00B65838"/>
    <w:rsid w:val="00C00E65"/>
    <w:rsid w:val="00C01784"/>
    <w:rsid w:val="00C03593"/>
    <w:rsid w:val="00C03E7C"/>
    <w:rsid w:val="00C257F8"/>
    <w:rsid w:val="00C27AFF"/>
    <w:rsid w:val="00C41AB2"/>
    <w:rsid w:val="00C547C6"/>
    <w:rsid w:val="00C578FB"/>
    <w:rsid w:val="00C6295B"/>
    <w:rsid w:val="00C714EB"/>
    <w:rsid w:val="00C76E23"/>
    <w:rsid w:val="00CB39E1"/>
    <w:rsid w:val="00CD1DFE"/>
    <w:rsid w:val="00CE0B66"/>
    <w:rsid w:val="00CF06F1"/>
    <w:rsid w:val="00CF5144"/>
    <w:rsid w:val="00CF580B"/>
    <w:rsid w:val="00D10D74"/>
    <w:rsid w:val="00D15006"/>
    <w:rsid w:val="00D65357"/>
    <w:rsid w:val="00D73898"/>
    <w:rsid w:val="00D76959"/>
    <w:rsid w:val="00D83E0A"/>
    <w:rsid w:val="00D929AF"/>
    <w:rsid w:val="00DA76C4"/>
    <w:rsid w:val="00DB5BC4"/>
    <w:rsid w:val="00DC1A7E"/>
    <w:rsid w:val="00DD326B"/>
    <w:rsid w:val="00DD709F"/>
    <w:rsid w:val="00DF2888"/>
    <w:rsid w:val="00DF7CBF"/>
    <w:rsid w:val="00E00F14"/>
    <w:rsid w:val="00E06FBF"/>
    <w:rsid w:val="00E30310"/>
    <w:rsid w:val="00E30958"/>
    <w:rsid w:val="00E417F0"/>
    <w:rsid w:val="00E5550B"/>
    <w:rsid w:val="00E862CD"/>
    <w:rsid w:val="00E93E51"/>
    <w:rsid w:val="00E9660A"/>
    <w:rsid w:val="00EA24BB"/>
    <w:rsid w:val="00EB33B0"/>
    <w:rsid w:val="00EC3018"/>
    <w:rsid w:val="00ED77EE"/>
    <w:rsid w:val="00EE1405"/>
    <w:rsid w:val="00F03334"/>
    <w:rsid w:val="00F25CE1"/>
    <w:rsid w:val="00F53BD6"/>
    <w:rsid w:val="00F62138"/>
    <w:rsid w:val="00F63EFB"/>
    <w:rsid w:val="00F83D3E"/>
    <w:rsid w:val="00F92335"/>
    <w:rsid w:val="00F9363F"/>
    <w:rsid w:val="00F9394C"/>
    <w:rsid w:val="00F941A2"/>
    <w:rsid w:val="00FA2188"/>
    <w:rsid w:val="00FC3D71"/>
    <w:rsid w:val="00FC5D89"/>
    <w:rsid w:val="00FC69ED"/>
    <w:rsid w:val="00FF352F"/>
    <w:rsid w:val="00FF3BD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2203"/>
  <w15:chartTrackingRefBased/>
  <w15:docId w15:val="{4ED37F7E-A87B-4DCC-9781-072D08A5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65BD"/>
    <w:pPr>
      <w:ind w:left="720"/>
      <w:contextualSpacing/>
    </w:pPr>
  </w:style>
  <w:style w:type="paragraph" w:styleId="NormalWeb">
    <w:name w:val="Normal (Web)"/>
    <w:basedOn w:val="Normal"/>
    <w:uiPriority w:val="99"/>
    <w:semiHidden/>
    <w:unhideWhenUsed/>
    <w:rsid w:val="00264FA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ev">
    <w:name w:val="Strong"/>
    <w:basedOn w:val="Policepardfaut"/>
    <w:uiPriority w:val="22"/>
    <w:qFormat/>
    <w:rsid w:val="007528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546746">
      <w:bodyDiv w:val="1"/>
      <w:marLeft w:val="0"/>
      <w:marRight w:val="0"/>
      <w:marTop w:val="0"/>
      <w:marBottom w:val="0"/>
      <w:divBdr>
        <w:top w:val="none" w:sz="0" w:space="0" w:color="auto"/>
        <w:left w:val="none" w:sz="0" w:space="0" w:color="auto"/>
        <w:bottom w:val="none" w:sz="0" w:space="0" w:color="auto"/>
        <w:right w:val="none" w:sz="0" w:space="0" w:color="auto"/>
      </w:divBdr>
    </w:div>
    <w:div w:id="1726296058">
      <w:bodyDiv w:val="1"/>
      <w:marLeft w:val="0"/>
      <w:marRight w:val="0"/>
      <w:marTop w:val="0"/>
      <w:marBottom w:val="0"/>
      <w:divBdr>
        <w:top w:val="none" w:sz="0" w:space="0" w:color="auto"/>
        <w:left w:val="none" w:sz="0" w:space="0" w:color="auto"/>
        <w:bottom w:val="none" w:sz="0" w:space="0" w:color="auto"/>
        <w:right w:val="none" w:sz="0" w:space="0" w:color="auto"/>
      </w:divBdr>
      <w:divsChild>
        <w:div w:id="409010442">
          <w:marLeft w:val="0"/>
          <w:marRight w:val="0"/>
          <w:marTop w:val="0"/>
          <w:marBottom w:val="0"/>
          <w:divBdr>
            <w:top w:val="none" w:sz="0" w:space="0" w:color="auto"/>
            <w:left w:val="none" w:sz="0" w:space="0" w:color="auto"/>
            <w:bottom w:val="none" w:sz="0" w:space="0" w:color="auto"/>
            <w:right w:val="none" w:sz="0" w:space="0" w:color="auto"/>
          </w:divBdr>
        </w:div>
        <w:div w:id="884676412">
          <w:marLeft w:val="0"/>
          <w:marRight w:val="0"/>
          <w:marTop w:val="0"/>
          <w:marBottom w:val="0"/>
          <w:divBdr>
            <w:top w:val="none" w:sz="0" w:space="0" w:color="auto"/>
            <w:left w:val="none" w:sz="0" w:space="0" w:color="auto"/>
            <w:bottom w:val="none" w:sz="0" w:space="0" w:color="auto"/>
            <w:right w:val="none" w:sz="0" w:space="0" w:color="auto"/>
          </w:divBdr>
          <w:divsChild>
            <w:div w:id="1886868974">
              <w:marLeft w:val="0"/>
              <w:marRight w:val="0"/>
              <w:marTop w:val="0"/>
              <w:marBottom w:val="0"/>
              <w:divBdr>
                <w:top w:val="none" w:sz="0" w:space="0" w:color="auto"/>
                <w:left w:val="none" w:sz="0" w:space="0" w:color="auto"/>
                <w:bottom w:val="none" w:sz="0" w:space="0" w:color="auto"/>
                <w:right w:val="none" w:sz="0" w:space="0" w:color="auto"/>
              </w:divBdr>
            </w:div>
            <w:div w:id="1024792480">
              <w:marLeft w:val="0"/>
              <w:marRight w:val="0"/>
              <w:marTop w:val="0"/>
              <w:marBottom w:val="0"/>
              <w:divBdr>
                <w:top w:val="none" w:sz="0" w:space="0" w:color="auto"/>
                <w:left w:val="none" w:sz="0" w:space="0" w:color="auto"/>
                <w:bottom w:val="none" w:sz="0" w:space="0" w:color="auto"/>
                <w:right w:val="none" w:sz="0" w:space="0" w:color="auto"/>
              </w:divBdr>
            </w:div>
            <w:div w:id="1878618601">
              <w:marLeft w:val="0"/>
              <w:marRight w:val="0"/>
              <w:marTop w:val="0"/>
              <w:marBottom w:val="0"/>
              <w:divBdr>
                <w:top w:val="none" w:sz="0" w:space="0" w:color="auto"/>
                <w:left w:val="none" w:sz="0" w:space="0" w:color="auto"/>
                <w:bottom w:val="none" w:sz="0" w:space="0" w:color="auto"/>
                <w:right w:val="none" w:sz="0" w:space="0" w:color="auto"/>
              </w:divBdr>
            </w:div>
            <w:div w:id="347102405">
              <w:marLeft w:val="0"/>
              <w:marRight w:val="0"/>
              <w:marTop w:val="0"/>
              <w:marBottom w:val="0"/>
              <w:divBdr>
                <w:top w:val="none" w:sz="0" w:space="0" w:color="auto"/>
                <w:left w:val="none" w:sz="0" w:space="0" w:color="auto"/>
                <w:bottom w:val="none" w:sz="0" w:space="0" w:color="auto"/>
                <w:right w:val="none" w:sz="0" w:space="0" w:color="auto"/>
              </w:divBdr>
            </w:div>
            <w:div w:id="543521261">
              <w:marLeft w:val="0"/>
              <w:marRight w:val="0"/>
              <w:marTop w:val="0"/>
              <w:marBottom w:val="0"/>
              <w:divBdr>
                <w:top w:val="none" w:sz="0" w:space="0" w:color="auto"/>
                <w:left w:val="none" w:sz="0" w:space="0" w:color="auto"/>
                <w:bottom w:val="none" w:sz="0" w:space="0" w:color="auto"/>
                <w:right w:val="none" w:sz="0" w:space="0" w:color="auto"/>
              </w:divBdr>
            </w:div>
            <w:div w:id="502476681">
              <w:marLeft w:val="0"/>
              <w:marRight w:val="0"/>
              <w:marTop w:val="0"/>
              <w:marBottom w:val="0"/>
              <w:divBdr>
                <w:top w:val="none" w:sz="0" w:space="0" w:color="auto"/>
                <w:left w:val="none" w:sz="0" w:space="0" w:color="auto"/>
                <w:bottom w:val="none" w:sz="0" w:space="0" w:color="auto"/>
                <w:right w:val="none" w:sz="0" w:space="0" w:color="auto"/>
              </w:divBdr>
            </w:div>
          </w:divsChild>
        </w:div>
        <w:div w:id="1602177484">
          <w:marLeft w:val="0"/>
          <w:marRight w:val="0"/>
          <w:marTop w:val="0"/>
          <w:marBottom w:val="0"/>
          <w:divBdr>
            <w:top w:val="none" w:sz="0" w:space="0" w:color="auto"/>
            <w:left w:val="none" w:sz="0" w:space="0" w:color="auto"/>
            <w:bottom w:val="none" w:sz="0" w:space="0" w:color="auto"/>
            <w:right w:val="none" w:sz="0" w:space="0" w:color="auto"/>
          </w:divBdr>
        </w:div>
        <w:div w:id="1048336396">
          <w:marLeft w:val="0"/>
          <w:marRight w:val="0"/>
          <w:marTop w:val="0"/>
          <w:marBottom w:val="0"/>
          <w:divBdr>
            <w:top w:val="none" w:sz="0" w:space="0" w:color="auto"/>
            <w:left w:val="none" w:sz="0" w:space="0" w:color="auto"/>
            <w:bottom w:val="none" w:sz="0" w:space="0" w:color="auto"/>
            <w:right w:val="none" w:sz="0" w:space="0" w:color="auto"/>
          </w:divBdr>
        </w:div>
      </w:divsChild>
    </w:div>
    <w:div w:id="1816608715">
      <w:bodyDiv w:val="1"/>
      <w:marLeft w:val="0"/>
      <w:marRight w:val="0"/>
      <w:marTop w:val="0"/>
      <w:marBottom w:val="0"/>
      <w:divBdr>
        <w:top w:val="none" w:sz="0" w:space="0" w:color="auto"/>
        <w:left w:val="none" w:sz="0" w:space="0" w:color="auto"/>
        <w:bottom w:val="none" w:sz="0" w:space="0" w:color="auto"/>
        <w:right w:val="none" w:sz="0" w:space="0" w:color="auto"/>
      </w:divBdr>
    </w:div>
    <w:div w:id="1965378555">
      <w:bodyDiv w:val="1"/>
      <w:marLeft w:val="0"/>
      <w:marRight w:val="0"/>
      <w:marTop w:val="0"/>
      <w:marBottom w:val="0"/>
      <w:divBdr>
        <w:top w:val="none" w:sz="0" w:space="0" w:color="auto"/>
        <w:left w:val="none" w:sz="0" w:space="0" w:color="auto"/>
        <w:bottom w:val="none" w:sz="0" w:space="0" w:color="auto"/>
        <w:right w:val="none" w:sz="0" w:space="0" w:color="auto"/>
      </w:divBdr>
      <w:divsChild>
        <w:div w:id="1988316541">
          <w:marLeft w:val="0"/>
          <w:marRight w:val="0"/>
          <w:marTop w:val="0"/>
          <w:marBottom w:val="0"/>
          <w:divBdr>
            <w:top w:val="none" w:sz="0" w:space="0" w:color="auto"/>
            <w:left w:val="none" w:sz="0" w:space="0" w:color="auto"/>
            <w:bottom w:val="none" w:sz="0" w:space="0" w:color="auto"/>
            <w:right w:val="none" w:sz="0" w:space="0" w:color="auto"/>
          </w:divBdr>
          <w:divsChild>
            <w:div w:id="1273899843">
              <w:marLeft w:val="0"/>
              <w:marRight w:val="0"/>
              <w:marTop w:val="0"/>
              <w:marBottom w:val="0"/>
              <w:divBdr>
                <w:top w:val="none" w:sz="0" w:space="0" w:color="auto"/>
                <w:left w:val="none" w:sz="0" w:space="0" w:color="auto"/>
                <w:bottom w:val="none" w:sz="0" w:space="0" w:color="auto"/>
                <w:right w:val="none" w:sz="0" w:space="0" w:color="auto"/>
              </w:divBdr>
            </w:div>
            <w:div w:id="819232717">
              <w:marLeft w:val="0"/>
              <w:marRight w:val="0"/>
              <w:marTop w:val="0"/>
              <w:marBottom w:val="0"/>
              <w:divBdr>
                <w:top w:val="none" w:sz="0" w:space="0" w:color="auto"/>
                <w:left w:val="none" w:sz="0" w:space="0" w:color="auto"/>
                <w:bottom w:val="none" w:sz="0" w:space="0" w:color="auto"/>
                <w:right w:val="none" w:sz="0" w:space="0" w:color="auto"/>
              </w:divBdr>
            </w:div>
          </w:divsChild>
        </w:div>
        <w:div w:id="1335304648">
          <w:marLeft w:val="0"/>
          <w:marRight w:val="0"/>
          <w:marTop w:val="0"/>
          <w:marBottom w:val="0"/>
          <w:divBdr>
            <w:top w:val="none" w:sz="0" w:space="0" w:color="auto"/>
            <w:left w:val="none" w:sz="0" w:space="0" w:color="auto"/>
            <w:bottom w:val="none" w:sz="0" w:space="0" w:color="auto"/>
            <w:right w:val="none" w:sz="0" w:space="0" w:color="auto"/>
          </w:divBdr>
        </w:div>
        <w:div w:id="194122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A6351-D53B-4529-92CC-0AA90A82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534</Words>
  <Characters>2943</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Makky</dc:creator>
  <cp:keywords/>
  <dc:description/>
  <cp:lastModifiedBy>Tania Lecomte</cp:lastModifiedBy>
  <cp:revision>2</cp:revision>
  <dcterms:created xsi:type="dcterms:W3CDTF">2022-12-06T17:25:00Z</dcterms:created>
  <dcterms:modified xsi:type="dcterms:W3CDTF">2022-12-06T17:25:00Z</dcterms:modified>
</cp:coreProperties>
</file>